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Verdana" w:hAnsi="Verdana"/>
          <w:b/>
          <w:color w:val="FFFFFF" w:themeColor="background1"/>
          <w:sz w:val="24"/>
          <w:szCs w:val="24"/>
          <w:highlight w:val="red"/>
        </w:rPr>
      </w:pPr>
      <w:bookmarkStart w:id="0" w:name="_GoBack"/>
      <w:bookmarkEnd w:id="0"/>
      <w:r>
        <w:rPr>
          <w:rFonts w:ascii="Verdana" w:hAnsi="Verdana"/>
          <w:b/>
          <w:color w:val="FFFFFF" w:themeColor="background1"/>
          <w:sz w:val="24"/>
          <w:szCs w:val="24"/>
          <w:highlight w:val="red"/>
        </w:rPr>
        <w:t xml:space="preserve">IP </w:t>
      </w:r>
      <w:r>
        <w:rPr>
          <w:rFonts w:hint="eastAsia" w:ascii="Verdana" w:hAnsi="Verdana"/>
          <w:b/>
          <w:color w:val="FFFFFF" w:themeColor="background1"/>
          <w:sz w:val="24"/>
          <w:szCs w:val="24"/>
          <w:highlight w:val="red"/>
          <w:lang w:val="en-US" w:eastAsia="zh-CN"/>
        </w:rPr>
        <w:t>Network Audio Encoder</w:t>
      </w:r>
      <w:r>
        <w:rPr>
          <w:rFonts w:ascii="Verdana" w:hAnsi="Verdana"/>
          <w:b/>
          <w:color w:val="FFFFFF" w:themeColor="background1"/>
          <w:sz w:val="24"/>
          <w:szCs w:val="24"/>
          <w:highlight w:val="red"/>
        </w:rPr>
        <w:t xml:space="preserve">                                                                  </w:t>
      </w:r>
    </w:p>
    <w:p>
      <w:pPr>
        <w:rPr>
          <w:rFonts w:ascii="Verdana" w:hAnsi="Verdana"/>
          <w:b/>
          <w:sz w:val="16"/>
          <w:szCs w:val="16"/>
        </w:rPr>
      </w:pPr>
      <w:r>
        <w:rPr>
          <w:rFonts w:hint="eastAsia" w:ascii="Verdana" w:hAnsi="Verdana"/>
          <w:b/>
          <w:color w:val="FFFFFF" w:themeColor="background1"/>
          <w:sz w:val="24"/>
          <w:szCs w:val="24"/>
          <w:highlight w:val="red"/>
          <w:lang w:val="en-US" w:eastAsia="zh-CN"/>
        </w:rPr>
        <w:t>FIP-900EC</w:t>
      </w:r>
      <w:r>
        <w:rPr>
          <w:rFonts w:ascii="Verdana" w:hAnsi="Verdana"/>
          <w:b/>
          <w:color w:val="FFFFFF" w:themeColor="background1"/>
          <w:sz w:val="24"/>
          <w:szCs w:val="24"/>
          <w:highlight w:val="red"/>
        </w:rPr>
        <w:t xml:space="preserve">           </w:t>
      </w:r>
      <w:r>
        <w:rPr>
          <w:rFonts w:hint="eastAsia" w:ascii="Verdana" w:hAnsi="Verdana"/>
          <w:b/>
          <w:color w:val="FFFFFF" w:themeColor="background1"/>
          <w:sz w:val="24"/>
          <w:szCs w:val="24"/>
          <w:highlight w:val="red"/>
        </w:rPr>
        <w:t xml:space="preserve">                                                                 </w:t>
      </w:r>
      <w:r>
        <w:rPr>
          <w:rFonts w:ascii="Verdana" w:hAnsi="Verdana"/>
          <w:b/>
          <w:color w:val="FFFFFF" w:themeColor="background1"/>
          <w:sz w:val="24"/>
          <w:szCs w:val="24"/>
          <w:highlight w:val="darkCyan"/>
        </w:rPr>
        <w:t xml:space="preserve">                                                              </w:t>
      </w:r>
    </w:p>
    <w:p>
      <w:pPr>
        <w:pStyle w:val="16"/>
        <w:numPr>
          <w:ilvl w:val="0"/>
          <w:numId w:val="0"/>
        </w:numPr>
        <w:ind w:leftChars="0"/>
        <w:rPr>
          <w:rFonts w:ascii="Verdana" w:hAnsi="Verdana"/>
          <w:sz w:val="16"/>
          <w:szCs w:val="16"/>
        </w:rPr>
      </w:pPr>
      <w:r>
        <w:drawing>
          <wp:inline distT="0" distB="0" distL="114300" distR="114300">
            <wp:extent cx="6637020" cy="2304415"/>
            <wp:effectExtent l="0" t="0" r="1143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hint="eastAsia" w:ascii="Verdana" w:hAnsi="Verdana"/>
          <w:sz w:val="16"/>
          <w:szCs w:val="16"/>
        </w:rPr>
      </w:pPr>
      <w:r>
        <w:rPr>
          <w:rFonts w:hint="eastAsia" w:ascii="Verdana" w:hAnsi="Verdana"/>
          <w:sz w:val="16"/>
          <w:szCs w:val="16"/>
        </w:rPr>
        <w:t xml:space="preserve">The IP public address system network audio </w:t>
      </w:r>
      <w:r>
        <w:rPr>
          <w:rFonts w:hint="eastAsia" w:ascii="Verdana" w:hAnsi="Verdana"/>
          <w:sz w:val="16"/>
          <w:szCs w:val="16"/>
          <w:lang w:val="en-US" w:eastAsia="zh-CN"/>
        </w:rPr>
        <w:t>Encoder</w:t>
      </w:r>
      <w:r>
        <w:rPr>
          <w:rFonts w:hint="eastAsia" w:ascii="Verdana" w:hAnsi="Verdana"/>
          <w:sz w:val="16"/>
          <w:szCs w:val="16"/>
        </w:rPr>
        <w:t xml:space="preserve"> is the main equipment of the IP network PA system. It is built-in </w:t>
      </w:r>
      <w:r>
        <w:rPr>
          <w:rFonts w:hint="eastAsia" w:ascii="Verdana" w:hAnsi="Verdana"/>
          <w:sz w:val="16"/>
          <w:szCs w:val="16"/>
          <w:lang w:val="en-US" w:eastAsia="zh-CN"/>
        </w:rPr>
        <w:t>En</w:t>
      </w:r>
      <w:r>
        <w:rPr>
          <w:rFonts w:hint="eastAsia" w:ascii="Verdana" w:hAnsi="Verdana"/>
          <w:sz w:val="16"/>
          <w:szCs w:val="16"/>
        </w:rPr>
        <w:t xml:space="preserve">coder which can </w:t>
      </w:r>
      <w:r>
        <w:rPr>
          <w:rFonts w:hint="eastAsia" w:ascii="Verdana" w:hAnsi="Verdana"/>
          <w:sz w:val="16"/>
          <w:szCs w:val="16"/>
          <w:lang w:val="en-US" w:eastAsia="zh-CN"/>
        </w:rPr>
        <w:t>En</w:t>
      </w:r>
      <w:r>
        <w:rPr>
          <w:rFonts w:hint="eastAsia" w:ascii="Verdana" w:hAnsi="Verdana"/>
          <w:sz w:val="16"/>
          <w:szCs w:val="16"/>
        </w:rPr>
        <w:t xml:space="preserve">code the </w:t>
      </w:r>
      <w:r>
        <w:rPr>
          <w:rFonts w:hint="eastAsia" w:ascii="Verdana" w:hAnsi="Verdana"/>
          <w:sz w:val="16"/>
          <w:szCs w:val="16"/>
          <w:lang w:val="en-US" w:eastAsia="zh-CN"/>
        </w:rPr>
        <w:t>analog</w:t>
      </w:r>
      <w:r>
        <w:rPr>
          <w:rFonts w:hint="eastAsia" w:ascii="Verdana" w:hAnsi="Verdana"/>
          <w:sz w:val="16"/>
          <w:szCs w:val="16"/>
        </w:rPr>
        <w:t xml:space="preserve"> audio signal into </w:t>
      </w:r>
      <w:r>
        <w:rPr>
          <w:rFonts w:hint="eastAsia" w:ascii="Verdana" w:hAnsi="Verdana"/>
          <w:sz w:val="16"/>
          <w:szCs w:val="16"/>
          <w:lang w:val="en-US" w:eastAsia="zh-CN"/>
        </w:rPr>
        <w:t>digital and transfer on network</w:t>
      </w:r>
      <w:r>
        <w:rPr>
          <w:rFonts w:hint="eastAsia" w:ascii="Verdana" w:hAnsi="Verdana"/>
          <w:sz w:val="16"/>
          <w:szCs w:val="16"/>
        </w:rPr>
        <w:t>.</w:t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hint="default" w:ascii="Verdana" w:hAnsi="Verdana"/>
          <w:sz w:val="16"/>
          <w:szCs w:val="16"/>
          <w:lang w:val="en-US"/>
        </w:rPr>
      </w:pPr>
      <w:r>
        <w:rPr>
          <w:rFonts w:hint="eastAsia" w:ascii="Verdana" w:hAnsi="Verdana"/>
          <w:sz w:val="16"/>
          <w:szCs w:val="16"/>
        </w:rPr>
        <w:t xml:space="preserve">The IP public address (PA) system key equipment to set up the IP PA sound system, it is convenient to set up sound over network system as one IP </w:t>
      </w:r>
      <w:r>
        <w:rPr>
          <w:rFonts w:hint="eastAsia" w:ascii="Verdana" w:hAnsi="Verdana"/>
          <w:sz w:val="16"/>
          <w:szCs w:val="16"/>
          <w:lang w:val="en-US" w:eastAsia="zh-CN"/>
        </w:rPr>
        <w:t>Encoder</w:t>
      </w:r>
      <w:r>
        <w:rPr>
          <w:rFonts w:hint="eastAsia" w:ascii="Verdana" w:hAnsi="Verdana"/>
          <w:sz w:val="16"/>
          <w:szCs w:val="16"/>
        </w:rPr>
        <w:t xml:space="preserve">, </w:t>
      </w:r>
      <w:r>
        <w:rPr>
          <w:rFonts w:hint="eastAsia" w:ascii="Verdana" w:hAnsi="Verdana"/>
          <w:sz w:val="16"/>
          <w:szCs w:val="16"/>
          <w:lang w:val="en-US" w:eastAsia="zh-CN"/>
        </w:rPr>
        <w:t>With this Encoder can easy connect the analog microphone or local DVD or FM into the network.</w:t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hint="eastAsia" w:ascii="Verdana" w:hAnsi="Verdana"/>
          <w:sz w:val="16"/>
          <w:szCs w:val="16"/>
        </w:rPr>
      </w:pPr>
    </w:p>
    <w:p>
      <w:pPr>
        <w:pStyle w:val="16"/>
        <w:widowControl w:val="0"/>
        <w:numPr>
          <w:ilvl w:val="0"/>
          <w:numId w:val="0"/>
        </w:numPr>
        <w:jc w:val="both"/>
        <w:rPr>
          <w:rFonts w:hint="eastAsia" w:ascii="Verdana" w:hAnsi="Verdana"/>
          <w:sz w:val="16"/>
          <w:szCs w:val="16"/>
        </w:rPr>
      </w:pPr>
      <w:r>
        <w:rPr>
          <w:rFonts w:hint="eastAsia" w:ascii="Verdana" w:hAnsi="Verdana"/>
          <w:sz w:val="16"/>
          <w:szCs w:val="16"/>
        </w:rPr>
        <w:t>Feature:</w:t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hint="eastAsia" w:ascii="Verdana" w:hAnsi="Verdana"/>
          <w:sz w:val="16"/>
          <w:szCs w:val="16"/>
        </w:rPr>
      </w:pPr>
      <w:r>
        <w:rPr>
          <w:rFonts w:hint="eastAsia" w:ascii="Verdana" w:hAnsi="Verdana"/>
          <w:sz w:val="16"/>
          <w:szCs w:val="16"/>
        </w:rPr>
        <w:t></w:t>
      </w:r>
      <w:r>
        <w:rPr>
          <w:rFonts w:hint="eastAsia" w:ascii="Verdana" w:hAnsi="Verdana"/>
          <w:sz w:val="16"/>
          <w:szCs w:val="16"/>
          <w:lang w:val="en-US" w:eastAsia="zh-CN"/>
        </w:rPr>
        <w:t xml:space="preserve">Support to encode analog signal to transfer on IP network </w:t>
      </w:r>
      <w:r>
        <w:rPr>
          <w:rFonts w:hint="eastAsia" w:ascii="Verdana" w:hAnsi="Verdana"/>
          <w:sz w:val="16"/>
          <w:szCs w:val="16"/>
        </w:rPr>
        <w:t>.</w:t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hint="default" w:ascii="Verdana" w:hAnsi="Verdana"/>
          <w:sz w:val="16"/>
          <w:szCs w:val="16"/>
          <w:lang w:val="en-US" w:eastAsia="zh-CN"/>
        </w:rPr>
      </w:pPr>
      <w:r>
        <w:rPr>
          <w:rFonts w:hint="eastAsia" w:ascii="Verdana" w:hAnsi="Verdana"/>
          <w:sz w:val="16"/>
          <w:szCs w:val="16"/>
          <w:lang w:val="en-US" w:eastAsia="zh-CN"/>
        </w:rPr>
        <w:t xml:space="preserve">  Build in SD card player and can transfer the audio over internet.</w:t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hint="eastAsia" w:ascii="Verdana" w:hAnsi="Verdana"/>
          <w:sz w:val="16"/>
          <w:szCs w:val="16"/>
        </w:rPr>
      </w:pPr>
      <w:r>
        <w:rPr>
          <w:rFonts w:hint="eastAsia" w:ascii="Verdana" w:hAnsi="Verdana"/>
          <w:sz w:val="16"/>
          <w:szCs w:val="16"/>
        </w:rPr>
        <w:t>It is high capacity but cost-effective multiple room network sound system.</w:t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hint="eastAsia" w:ascii="Verdana" w:hAnsi="Verdana"/>
          <w:sz w:val="16"/>
          <w:szCs w:val="16"/>
        </w:rPr>
      </w:pPr>
      <w:r>
        <w:rPr>
          <w:rFonts w:hint="eastAsia" w:ascii="Verdana" w:hAnsi="Verdana"/>
          <w:sz w:val="16"/>
          <w:szCs w:val="16"/>
        </w:rPr>
        <w:t>The system could be set up over existing network, non dedicated network is needed.</w:t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hint="default" w:ascii="Verdana" w:hAnsi="Verdana" w:eastAsiaTheme="minorEastAsia"/>
          <w:sz w:val="16"/>
          <w:szCs w:val="16"/>
          <w:lang w:val="en-US" w:eastAsia="zh-CN"/>
        </w:rPr>
      </w:pPr>
      <w:r>
        <w:rPr>
          <w:rFonts w:hint="eastAsia" w:ascii="Verdana" w:hAnsi="Verdana"/>
          <w:sz w:val="16"/>
          <w:szCs w:val="16"/>
        </w:rPr>
        <w:t>System capacity of</w:t>
      </w:r>
      <w:r>
        <w:rPr>
          <w:rFonts w:hint="eastAsia" w:ascii="Verdana" w:hAnsi="Verdana"/>
          <w:sz w:val="16"/>
          <w:szCs w:val="16"/>
          <w:lang w:val="en-US" w:eastAsia="zh-CN"/>
        </w:rPr>
        <w:t xml:space="preserve"> more than</w:t>
      </w:r>
      <w:r>
        <w:rPr>
          <w:rFonts w:hint="eastAsia" w:ascii="Verdana" w:hAnsi="Verdana"/>
          <w:sz w:val="16"/>
          <w:szCs w:val="16"/>
        </w:rPr>
        <w:t xml:space="preserve"> </w:t>
      </w:r>
      <w:r>
        <w:rPr>
          <w:rFonts w:hint="eastAsia" w:ascii="Verdana" w:hAnsi="Verdana"/>
          <w:sz w:val="16"/>
          <w:szCs w:val="16"/>
          <w:lang w:val="en-US" w:eastAsia="zh-CN"/>
        </w:rPr>
        <w:t>500</w:t>
      </w:r>
      <w:r>
        <w:rPr>
          <w:rFonts w:hint="eastAsia" w:ascii="Verdana" w:hAnsi="Verdana"/>
          <w:sz w:val="16"/>
          <w:szCs w:val="16"/>
        </w:rPr>
        <w:t xml:space="preserve"> adapters online simultaneously.</w:t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hint="eastAsia" w:ascii="Verdana" w:hAnsi="Verdana"/>
          <w:sz w:val="16"/>
          <w:szCs w:val="16"/>
        </w:rPr>
      </w:pPr>
      <w:r>
        <w:rPr>
          <w:rFonts w:hint="eastAsia" w:ascii="Verdana" w:hAnsi="Verdana"/>
          <w:sz w:val="16"/>
          <w:szCs w:val="16"/>
        </w:rPr>
        <w:t>Support LAN/WAN and Internet network.</w:t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hint="eastAsia" w:ascii="Verdana" w:hAnsi="Verdana"/>
          <w:sz w:val="16"/>
          <w:szCs w:val="16"/>
        </w:rPr>
      </w:pPr>
      <w:r>
        <w:rPr>
          <w:rFonts w:hint="eastAsia" w:ascii="Verdana" w:hAnsi="Verdana"/>
          <w:sz w:val="16"/>
          <w:szCs w:val="16"/>
        </w:rPr>
        <w:t>Network data delay of less than 10 milliseconds.</w:t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hint="eastAsia" w:ascii="Verdana" w:hAnsi="Verdana"/>
          <w:sz w:val="16"/>
          <w:szCs w:val="16"/>
        </w:rPr>
      </w:pPr>
      <w:r>
        <w:rPr>
          <w:rFonts w:hint="eastAsia" w:ascii="Verdana" w:hAnsi="Verdana"/>
          <w:sz w:val="16"/>
          <w:szCs w:val="16"/>
        </w:rPr>
        <w:t>Program controllable power supply of AC 230V or 110V.</w:t>
      </w:r>
    </w:p>
    <w:p>
      <w:pPr>
        <w:pStyle w:val="16"/>
        <w:widowControl w:val="0"/>
        <w:numPr>
          <w:ilvl w:val="0"/>
          <w:numId w:val="0"/>
        </w:numPr>
        <w:jc w:val="both"/>
        <w:rPr>
          <w:rFonts w:ascii="Verdana" w:hAnsi="Verdana"/>
          <w:sz w:val="16"/>
          <w:szCs w:val="16"/>
        </w:rPr>
      </w:pPr>
    </w:p>
    <w:p>
      <w:pPr>
        <w:pStyle w:val="16"/>
        <w:widowControl w:val="0"/>
        <w:numPr>
          <w:ilvl w:val="0"/>
          <w:numId w:val="0"/>
        </w:numPr>
        <w:jc w:val="both"/>
        <w:rPr>
          <w:rFonts w:ascii="Verdana" w:hAnsi="Verdana"/>
          <w:sz w:val="16"/>
          <w:szCs w:val="16"/>
        </w:rPr>
      </w:pPr>
    </w:p>
    <w:tbl>
      <w:tblPr>
        <w:tblStyle w:val="8"/>
        <w:tblW w:w="9967" w:type="dxa"/>
        <w:tblInd w:w="37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1"/>
        <w:gridCol w:w="76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Model</w:t>
            </w:r>
          </w:p>
        </w:tc>
        <w:tc>
          <w:tcPr>
            <w:tcW w:w="7656" w:type="dxa"/>
          </w:tcPr>
          <w:p>
            <w:pPr>
              <w:rPr>
                <w:rFonts w:hint="default" w:ascii="Verdana" w:hAnsi="Verdana" w:eastAsiaTheme="minorEastAsia"/>
                <w:b/>
                <w:sz w:val="16"/>
                <w:szCs w:val="16"/>
                <w:lang w:val="en-US" w:eastAsia="zh-CN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IP-</w:t>
            </w:r>
            <w:r>
              <w:rPr>
                <w:rFonts w:hint="eastAsia" w:ascii="Verdana" w:hAnsi="Verdana"/>
                <w:b w:val="0"/>
                <w:bCs/>
                <w:sz w:val="16"/>
                <w:szCs w:val="16"/>
                <w:lang w:val="en-US" w:eastAsia="zh-CN"/>
              </w:rPr>
              <w:t>900EC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Description</w:t>
            </w:r>
          </w:p>
        </w:tc>
        <w:tc>
          <w:tcPr>
            <w:tcW w:w="7656" w:type="dxa"/>
          </w:tcPr>
          <w:p>
            <w:pPr>
              <w:rPr>
                <w:rFonts w:hint="default" w:ascii="Verdana" w:hAnsi="Verdana" w:eastAsiaTheme="minorEastAsia"/>
                <w:b/>
                <w:sz w:val="16"/>
                <w:szCs w:val="16"/>
                <w:lang w:val="en-US" w:eastAsia="zh-CN"/>
              </w:rPr>
            </w:pPr>
            <w:r>
              <w:rPr>
                <w:rFonts w:hint="default" w:ascii="Verdana" w:hAnsi="Verdana" w:eastAsiaTheme="minorEastAsia"/>
                <w:b/>
                <w:sz w:val="16"/>
                <w:szCs w:val="16"/>
                <w:lang w:val="en-US" w:eastAsia="zh-CN"/>
              </w:rPr>
              <w:t>IP Network Audio</w:t>
            </w:r>
            <w:r>
              <w:rPr>
                <w:rFonts w:hint="eastAsia" w:ascii="Verdana" w:hAnsi="Verdana"/>
                <w:b/>
                <w:sz w:val="16"/>
                <w:szCs w:val="16"/>
                <w:lang w:val="en-US" w:eastAsia="zh-CN"/>
              </w:rPr>
              <w:t xml:space="preserve"> Encoder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Power Supply</w:t>
            </w:r>
          </w:p>
        </w:tc>
        <w:tc>
          <w:tcPr>
            <w:tcW w:w="7656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AC220V or </w:t>
            </w:r>
            <w:r>
              <w:rPr>
                <w:rFonts w:hint="eastAsia" w:ascii="Verdana" w:hAnsi="Verdana"/>
                <w:b w:val="0"/>
                <w:bCs/>
                <w:sz w:val="16"/>
                <w:szCs w:val="16"/>
                <w:lang w:val="en-US" w:eastAsia="zh-CN"/>
              </w:rPr>
              <w:t>11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0V, 50-60Hz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Power Consumption</w:t>
            </w:r>
          </w:p>
        </w:tc>
        <w:tc>
          <w:tcPr>
            <w:tcW w:w="7656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hint="eastAsia" w:ascii="Verdana" w:hAnsi="Verdana"/>
                <w:b w:val="0"/>
                <w:bCs/>
                <w:sz w:val="16"/>
                <w:szCs w:val="16"/>
                <w:lang w:val="en-US" w:eastAsia="zh-CN"/>
              </w:rPr>
              <w:t>5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W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Network Protocol</w:t>
            </w:r>
          </w:p>
        </w:tc>
        <w:tc>
          <w:tcPr>
            <w:tcW w:w="7656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TCP, UDP, ARP, ICMP, IGMP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Network Speed</w:t>
            </w:r>
          </w:p>
        </w:tc>
        <w:tc>
          <w:tcPr>
            <w:tcW w:w="7656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10/100Mbps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Audio Sampling</w:t>
            </w:r>
          </w:p>
        </w:tc>
        <w:tc>
          <w:tcPr>
            <w:tcW w:w="7656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8KHz-48KHz, 16 bits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Transmission Rate</w:t>
            </w:r>
          </w:p>
        </w:tc>
        <w:tc>
          <w:tcPr>
            <w:tcW w:w="7656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8Kbps to 320Kbps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S/N Ratio</w:t>
            </w:r>
          </w:p>
        </w:tc>
        <w:tc>
          <w:tcPr>
            <w:tcW w:w="7656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≥90dB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Frequency Response</w:t>
            </w:r>
          </w:p>
        </w:tc>
        <w:tc>
          <w:tcPr>
            <w:tcW w:w="7656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20Hz-20KHz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Data Delay</w:t>
            </w:r>
          </w:p>
        </w:tc>
        <w:tc>
          <w:tcPr>
            <w:tcW w:w="7656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hint="eastAsia" w:ascii="Verdana" w:hAnsi="Verdana"/>
                <w:b w:val="0"/>
                <w:bCs/>
                <w:sz w:val="16"/>
                <w:szCs w:val="16"/>
                <w:lang w:val="en-US" w:eastAsia="zh-CN"/>
              </w:rPr>
              <w:t>&lt;20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milliseconds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Connector</w:t>
            </w:r>
          </w:p>
        </w:tc>
        <w:tc>
          <w:tcPr>
            <w:tcW w:w="7656" w:type="dxa"/>
          </w:tcPr>
          <w:p>
            <w:pPr>
              <w:rPr>
                <w:rFonts w:hint="default" w:ascii="Verdana" w:hAnsi="Verdana"/>
                <w:b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One RJ45 port for LAN, </w:t>
            </w:r>
            <w:r>
              <w:rPr>
                <w:rFonts w:hint="eastAsia" w:ascii="Verdana" w:hAnsi="Verdana"/>
                <w:b w:val="0"/>
                <w:bCs/>
                <w:sz w:val="16"/>
                <w:szCs w:val="16"/>
                <w:lang w:val="en-US" w:eastAsia="zh-CN"/>
              </w:rPr>
              <w:t>one aux in, one microphone input, SD port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Dimensions</w:t>
            </w:r>
          </w:p>
        </w:tc>
        <w:tc>
          <w:tcPr>
            <w:tcW w:w="7656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483(W)×256(D)×44(H)mm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1" w:type="dxa"/>
          </w:tcPr>
          <w:p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Weight</w:t>
            </w:r>
          </w:p>
        </w:tc>
        <w:tc>
          <w:tcPr>
            <w:tcW w:w="7656" w:type="dxa"/>
          </w:tcPr>
          <w:p>
            <w:pPr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>
              <w:rPr>
                <w:rFonts w:hint="eastAsia" w:ascii="Verdana" w:hAnsi="Verdana"/>
                <w:b w:val="0"/>
                <w:bCs/>
                <w:sz w:val="16"/>
                <w:szCs w:val="16"/>
                <w:lang w:val="en-US" w:eastAsia="zh-CN"/>
              </w:rPr>
              <w:t>2.5kg</w:t>
            </w:r>
          </w:p>
        </w:tc>
      </w:tr>
    </w:tbl>
    <w:p>
      <w:pPr>
        <w:rPr>
          <w:rFonts w:ascii="Verdana" w:hAnsi="Verdana"/>
          <w:b/>
          <w:sz w:val="16"/>
          <w:szCs w:val="16"/>
        </w:rPr>
      </w:pPr>
    </w:p>
    <w:p>
      <w:pPr>
        <w:rPr>
          <w:rFonts w:ascii="Verdana" w:hAnsi="Verdana"/>
          <w:sz w:val="16"/>
          <w:szCs w:val="16"/>
        </w:rPr>
      </w:pPr>
    </w:p>
    <w:sectPr>
      <w:footerReference r:id="rId3" w:type="default"/>
      <w:footerReference r:id="rId4" w:type="even"/>
      <w:type w:val="continuous"/>
      <w:pgSz w:w="11906" w:h="16838"/>
      <w:pgMar w:top="720" w:right="720" w:bottom="720" w:left="720" w:header="851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Verdana" w:hAnsi="Verdana"/>
        <w:b/>
        <w:color w:val="FF0000"/>
        <w:sz w:val="20"/>
        <w:szCs w:val="20"/>
      </w:rPr>
    </w:pPr>
    <w:r>
      <w:rPr>
        <w:rFonts w:ascii="Verdana" w:hAnsi="Verdana"/>
        <w:b/>
        <w:color w:val="FF0000"/>
        <w:sz w:val="20"/>
        <w:szCs w:val="20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0" b="0"/>
          <wp:wrapSquare wrapText="bothSides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color w:val="FF0000"/>
        <w:sz w:val="20"/>
        <w:szCs w:val="20"/>
      </w:rPr>
      <w:t>Page 1 of</w:t>
    </w:r>
    <w:r>
      <w:rPr>
        <w:rFonts w:hint="eastAsia" w:ascii="Verdana" w:hAnsi="Verdana"/>
        <w:b/>
        <w:color w:val="FF0000"/>
        <w:sz w:val="20"/>
        <w:szCs w:val="20"/>
        <w:lang w:val="en-US" w:eastAsia="zh-CN"/>
      </w:rPr>
      <w:t xml:space="preserve"> 1</w:t>
    </w:r>
    <w:r>
      <w:rPr>
        <w:rFonts w:ascii="Verdana" w:hAnsi="Verdana"/>
        <w:b/>
        <w:color w:val="FF0000"/>
        <w:sz w:val="20"/>
        <w:szCs w:val="20"/>
      </w:rPr>
      <w:t xml:space="preserve">                                     www</w:t>
    </w:r>
    <w:r>
      <w:rPr>
        <w:rFonts w:hint="eastAsia" w:ascii="Verdana" w:hAnsi="Verdana"/>
        <w:b/>
        <w:color w:val="FF0000"/>
        <w:sz w:val="20"/>
        <w:szCs w:val="20"/>
      </w:rPr>
      <w:t>.ftd</w:t>
    </w:r>
    <w:r>
      <w:rPr>
        <w:rFonts w:ascii="Verdana" w:hAnsi="Verdana"/>
        <w:b/>
        <w:color w:val="FF0000"/>
        <w:sz w:val="20"/>
        <w:szCs w:val="20"/>
      </w:rPr>
      <w:t>audio.com, info@</w:t>
    </w:r>
    <w:r>
      <w:rPr>
        <w:rFonts w:hint="eastAsia" w:ascii="Verdana" w:hAnsi="Verdana"/>
        <w:b/>
        <w:color w:val="FF0000"/>
        <w:sz w:val="20"/>
        <w:szCs w:val="20"/>
      </w:rPr>
      <w:t>ftd</w:t>
    </w:r>
    <w:r>
      <w:rPr>
        <w:rFonts w:ascii="Verdana" w:hAnsi="Verdana"/>
        <w:b/>
        <w:color w:val="FF0000"/>
        <w:sz w:val="20"/>
        <w:szCs w:val="20"/>
      </w:rPr>
      <w:t>audio.com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Verdana" w:hAnsi="Verdana"/>
        <w:b/>
        <w:color w:val="FF0000"/>
        <w:sz w:val="20"/>
        <w:szCs w:val="20"/>
      </w:rPr>
    </w:pPr>
    <w:r>
      <w:rPr>
        <w:rFonts w:ascii="Verdana" w:hAnsi="Verdana"/>
        <w:b/>
        <w:color w:val="FF0000"/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0" b="0"/>
          <wp:wrapSquare wrapText="bothSides"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color w:val="FF0000"/>
        <w:sz w:val="20"/>
        <w:szCs w:val="20"/>
      </w:rPr>
      <w:t xml:space="preserve">Page </w:t>
    </w:r>
    <w:r>
      <w:rPr>
        <w:rFonts w:hint="eastAsia" w:ascii="Verdana" w:hAnsi="Verdana"/>
        <w:b/>
        <w:color w:val="FF0000"/>
        <w:sz w:val="20"/>
        <w:szCs w:val="20"/>
      </w:rPr>
      <w:t>2</w:t>
    </w:r>
    <w:r>
      <w:rPr>
        <w:rFonts w:ascii="Verdana" w:hAnsi="Verdana"/>
        <w:b/>
        <w:color w:val="FF0000"/>
        <w:sz w:val="20"/>
        <w:szCs w:val="20"/>
      </w:rPr>
      <w:t xml:space="preserve"> of </w:t>
    </w:r>
    <w:r>
      <w:rPr>
        <w:rFonts w:hint="eastAsia" w:ascii="Verdana" w:hAnsi="Verdana"/>
        <w:b/>
        <w:color w:val="FF0000"/>
        <w:sz w:val="20"/>
        <w:szCs w:val="20"/>
      </w:rPr>
      <w:t>2</w:t>
    </w:r>
    <w:r>
      <w:rPr>
        <w:rFonts w:ascii="Verdana" w:hAnsi="Verdana"/>
        <w:b/>
        <w:color w:val="FF0000"/>
        <w:sz w:val="20"/>
        <w:szCs w:val="20"/>
      </w:rPr>
      <w:t xml:space="preserve">                                     www</w:t>
    </w:r>
    <w:r>
      <w:rPr>
        <w:rFonts w:hint="eastAsia" w:ascii="Verdana" w:hAnsi="Verdana"/>
        <w:b/>
        <w:color w:val="FF0000"/>
        <w:sz w:val="20"/>
        <w:szCs w:val="20"/>
      </w:rPr>
      <w:t>.ftd</w:t>
    </w:r>
    <w:r>
      <w:rPr>
        <w:rFonts w:ascii="Verdana" w:hAnsi="Verdana"/>
        <w:b/>
        <w:color w:val="FF0000"/>
        <w:sz w:val="20"/>
        <w:szCs w:val="20"/>
      </w:rPr>
      <w:t>audio.com, info@</w:t>
    </w:r>
    <w:r>
      <w:rPr>
        <w:rFonts w:hint="eastAsia" w:ascii="Verdana" w:hAnsi="Verdana"/>
        <w:b/>
        <w:color w:val="FF0000"/>
        <w:sz w:val="20"/>
        <w:szCs w:val="20"/>
      </w:rPr>
      <w:t>ftd</w:t>
    </w:r>
    <w:r>
      <w:rPr>
        <w:rFonts w:ascii="Verdana" w:hAnsi="Verdana"/>
        <w:b/>
        <w:color w:val="FF0000"/>
        <w:sz w:val="20"/>
        <w:szCs w:val="20"/>
      </w:rPr>
      <w:t>audio.com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8F4"/>
    <w:rsid w:val="0001721F"/>
    <w:rsid w:val="0003607D"/>
    <w:rsid w:val="00097A50"/>
    <w:rsid w:val="000E71B1"/>
    <w:rsid w:val="0013407C"/>
    <w:rsid w:val="001342FD"/>
    <w:rsid w:val="001457FE"/>
    <w:rsid w:val="001940D6"/>
    <w:rsid w:val="0024514D"/>
    <w:rsid w:val="00257C71"/>
    <w:rsid w:val="0026404F"/>
    <w:rsid w:val="00303E67"/>
    <w:rsid w:val="0032492F"/>
    <w:rsid w:val="00333F91"/>
    <w:rsid w:val="003775B3"/>
    <w:rsid w:val="00390B1D"/>
    <w:rsid w:val="003F32C9"/>
    <w:rsid w:val="004261BD"/>
    <w:rsid w:val="004505EC"/>
    <w:rsid w:val="00452730"/>
    <w:rsid w:val="004739FA"/>
    <w:rsid w:val="00476520"/>
    <w:rsid w:val="004A017E"/>
    <w:rsid w:val="004F267D"/>
    <w:rsid w:val="00504306"/>
    <w:rsid w:val="00540E87"/>
    <w:rsid w:val="00617F13"/>
    <w:rsid w:val="00626E45"/>
    <w:rsid w:val="006D53E9"/>
    <w:rsid w:val="00701723"/>
    <w:rsid w:val="00701F1C"/>
    <w:rsid w:val="00766762"/>
    <w:rsid w:val="00805613"/>
    <w:rsid w:val="00856F64"/>
    <w:rsid w:val="00875203"/>
    <w:rsid w:val="00890206"/>
    <w:rsid w:val="008A2C8D"/>
    <w:rsid w:val="008C3A08"/>
    <w:rsid w:val="008F2790"/>
    <w:rsid w:val="009238F4"/>
    <w:rsid w:val="0094366A"/>
    <w:rsid w:val="009811E6"/>
    <w:rsid w:val="00996E38"/>
    <w:rsid w:val="009A697C"/>
    <w:rsid w:val="009A6A2B"/>
    <w:rsid w:val="009B50B2"/>
    <w:rsid w:val="00A015B8"/>
    <w:rsid w:val="00A0169E"/>
    <w:rsid w:val="00A06294"/>
    <w:rsid w:val="00A80FC6"/>
    <w:rsid w:val="00A83DAC"/>
    <w:rsid w:val="00AA36EA"/>
    <w:rsid w:val="00B01A96"/>
    <w:rsid w:val="00B355B3"/>
    <w:rsid w:val="00B5493A"/>
    <w:rsid w:val="00B63F95"/>
    <w:rsid w:val="00B663C2"/>
    <w:rsid w:val="00BA5A08"/>
    <w:rsid w:val="00BC0ECC"/>
    <w:rsid w:val="00BD6A4E"/>
    <w:rsid w:val="00CB1AF6"/>
    <w:rsid w:val="00CB7616"/>
    <w:rsid w:val="00CE6CF3"/>
    <w:rsid w:val="00DD1C4E"/>
    <w:rsid w:val="00E0751A"/>
    <w:rsid w:val="00E2500C"/>
    <w:rsid w:val="00E84112"/>
    <w:rsid w:val="00F54427"/>
    <w:rsid w:val="00F66BA4"/>
    <w:rsid w:val="014439F5"/>
    <w:rsid w:val="179F5E3B"/>
    <w:rsid w:val="1D7A6E9C"/>
    <w:rsid w:val="28700FF8"/>
    <w:rsid w:val="2EA32EB5"/>
    <w:rsid w:val="394C50D0"/>
    <w:rsid w:val="3BC679AB"/>
    <w:rsid w:val="3CE22096"/>
    <w:rsid w:val="47706766"/>
    <w:rsid w:val="4B2F2085"/>
    <w:rsid w:val="594C4E03"/>
    <w:rsid w:val="599E2A68"/>
    <w:rsid w:val="6C831806"/>
    <w:rsid w:val="707C06D8"/>
    <w:rsid w:val="77EA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119"/>
      <w:outlineLvl w:val="1"/>
    </w:pPr>
    <w:rPr>
      <w:rFonts w:ascii="Calibri" w:hAnsi="Calibri" w:eastAsia="Calibri" w:cs="Calibri"/>
      <w:b/>
      <w:bCs/>
      <w:sz w:val="21"/>
      <w:szCs w:val="21"/>
      <w:lang w:val="en-US" w:eastAsia="en-US" w:bidi="en-US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93"/>
      <w:ind w:left="100"/>
    </w:pPr>
    <w:rPr>
      <w:rFonts w:ascii="Verdana" w:hAnsi="Verdana" w:eastAsia="Verdana"/>
      <w:sz w:val="18"/>
      <w:szCs w:val="18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apple-converted-space"/>
    <w:basedOn w:val="9"/>
    <w:qFormat/>
    <w:uiPriority w:val="0"/>
  </w:style>
  <w:style w:type="character" w:customStyle="1" w:styleId="14">
    <w:name w:val="orangefont"/>
    <w:basedOn w:val="9"/>
    <w:qFormat/>
    <w:uiPriority w:val="0"/>
  </w:style>
  <w:style w:type="character" w:customStyle="1" w:styleId="15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571</Words>
  <Characters>3259</Characters>
  <Lines>27</Lines>
  <Paragraphs>7</Paragraphs>
  <TotalTime>22</TotalTime>
  <ScaleCrop>false</ScaleCrop>
  <LinksUpToDate>false</LinksUpToDate>
  <CharactersWithSpaces>3823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2015-04-16T09:25:00Z</dcterms:created>
  <dc:creator>Eric</dc:creator>
  <cp:lastModifiedBy>IRissw</cp:lastModifiedBy>
  <cp:lastPrinted>2015-04-17T03:51:00Z</cp:lastPrinted>
  <dcterms:modified xsi:type="dcterms:W3CDTF">2021-07-26T01:44:22Z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92920BB52DE64B7D995A3E20A0370F51</vt:lpwstr>
  </property>
</Properties>
</file>